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7D" w:rsidRPr="00FA1B7D" w:rsidRDefault="00FA1B7D" w:rsidP="00FA1B7D">
      <w:pPr>
        <w:spacing w:after="0" w:line="330" w:lineRule="atLeast"/>
        <w:ind w:left="68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Христиане</w:t>
      </w:r>
      <w:r w:rsidRPr="00FA1B7D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бежавшие</w:t>
      </w:r>
      <w:r w:rsidRPr="00FA1B7D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из</w:t>
      </w:r>
      <w:r w:rsidRPr="00FA1B7D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Эритреи в Израиль, находятся в отчаянном положении</w:t>
      </w:r>
    </w:p>
    <w:bookmarkEnd w:id="0"/>
    <w:p w:rsidR="00FA1B7D" w:rsidRPr="00FA1B7D" w:rsidRDefault="00FA1B7D" w:rsidP="00FA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7D" w:rsidRPr="00FA1B7D" w:rsidRDefault="00FA1B7D" w:rsidP="00FA1B7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Иден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бежала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ее посадили 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зиндан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(подземн</w:t>
      </w:r>
      <w:r w:rsid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ую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тюрьм</w:t>
      </w:r>
      <w:r w:rsid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качестве наказания за то, что ее муж покинул страну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своим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семилетним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сыном и четырехлетней дочкой она перебралась через пустыню Сахара в надежде обрести свободу и убежище на земле Израиля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B7D" w:rsidRPr="00FA1B7D" w:rsidRDefault="00FA1B7D" w:rsidP="00FA1B7D">
      <w:pPr>
        <w:spacing w:after="0" w:line="240" w:lineRule="auto"/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CA8769" wp14:editId="76B9C326">
            <wp:simplePos x="0" y="0"/>
            <wp:positionH relativeFrom="margin">
              <wp:posOffset>0</wp:posOffset>
            </wp:positionH>
            <wp:positionV relativeFrom="margin">
              <wp:posOffset>2000885</wp:posOffset>
            </wp:positionV>
            <wp:extent cx="2362200" cy="1771650"/>
            <wp:effectExtent l="0" t="0" r="0" b="0"/>
            <wp:wrapSquare wrapText="bothSides"/>
            <wp:docPr id="2" name="Рисунок 2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>Иден</w:t>
      </w:r>
      <w:r w:rsidRPr="00FA1B7D"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>убежала</w:t>
      </w:r>
      <w:r w:rsidRPr="00FA1B7D"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>от</w:t>
      </w:r>
      <w:r w:rsidRPr="00FA1B7D"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>гонений</w:t>
      </w:r>
      <w:r w:rsidRPr="00FA1B7D"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>в</w:t>
      </w:r>
      <w:r w:rsidRPr="00FA1B7D"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>Эритрее, но столкнулась с ужасной бедностью в Израиле из-за политики местных властей</w:t>
      </w:r>
    </w:p>
    <w:p w:rsidR="00FA1B7D" w:rsidRPr="00FA1B7D" w:rsidRDefault="00FA1B7D" w:rsidP="00FA1B7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 уже практически удалось добраться до Израиля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когда они попали в руки к бедуинам, торгующим людьми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Их схватили в Синайской пустыне.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Будучи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единственной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матерью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захваченной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группе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Иден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отправлена работать поваром, она должна была готовить для сотен людей, проходящих через лагерь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Пища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скудной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негде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помыться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постирать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одежду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Лучшее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могла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сделать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поддержания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чистоты</w:t>
      </w:r>
      <w:r w:rsidR="006C3EBD"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собирать вшей с одежды своих детей</w:t>
      </w:r>
      <w:r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B7D" w:rsidRPr="006C3EBD" w:rsidRDefault="006C3EBD" w:rsidP="00FA1B7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1B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536275A1" wp14:editId="03478D64">
            <wp:simplePos x="0" y="0"/>
            <wp:positionH relativeFrom="margin">
              <wp:posOffset>3785870</wp:posOffset>
            </wp:positionH>
            <wp:positionV relativeFrom="margin">
              <wp:posOffset>4963160</wp:posOffset>
            </wp:positionV>
            <wp:extent cx="2362200" cy="1876425"/>
            <wp:effectExtent l="0" t="0" r="0" b="9525"/>
            <wp:wrapSquare wrapText="bothSides"/>
            <wp:docPr id="1" name="Рисунок 1" descr="https://proxy.imgsmail.ru/?email=dichal%40mail.ru&amp;e=1512980168&amp;h=-RctWJkNIJacc31h4vdBrw&amp;url171=d3d3LmJhcm5hYmFzZnVuZC5vcmcvc2l0ZXMvZGVmYXVsdC9maWxlcy9pbWFnZXMvZXJpdHJlYS8yMDE3MTIvZXJpdHJlYW4td29tYW4tZW1haWwuanBnP3MxNzUxMWQxNTEyNjU5OTY5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dichal%40mail.ru&amp;e=1512980168&amp;h=-RctWJkNIJacc31h4vdBrw&amp;url171=d3d3LmJhcm5hYmFzZnVuZC5vcmcvc2l0ZXMvZGVmYXVsdC9maWxlcy9pbWFnZXMvZXJpdHJlYS8yMDE3MTIvZXJpdHJlYW4td29tYW4tZW1haWwuanBnP3MxNzUxMWQxNTEyNjU5OTY5&amp;is_https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Спустя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Иден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детьми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сбежала и продолжила свой путь в Израиль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прибыв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долгожданное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надеялись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обрести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убежище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столкнулись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враждебно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настроенными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властями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которые, похоже, всеми силами старались сделать их жизнь невыносимой и вынудить их покинуть страну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B7D" w:rsidRPr="006C3EBD" w:rsidRDefault="00FA1B7D" w:rsidP="006C3EBD">
      <w:pPr>
        <w:spacing w:after="0" w:line="240" w:lineRule="auto"/>
        <w:jc w:val="right"/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</w:pPr>
      <w:r w:rsidRPr="00FA1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6C3EBD"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>Пожалуйста</w:t>
      </w:r>
      <w:r w:rsidR="006C3EBD" w:rsidRPr="006C3EBD"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 xml:space="preserve">, </w:t>
      </w:r>
      <w:r w:rsidR="006C3EBD"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>помогите</w:t>
      </w:r>
      <w:r w:rsidR="006C3EBD" w:rsidRPr="006C3EBD"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 xml:space="preserve"> </w:t>
      </w:r>
      <w:r w:rsidR="006C3EBD">
        <w:rPr>
          <w:rFonts w:ascii="Arial" w:eastAsia="Times New Roman" w:hAnsi="Arial" w:cs="Arial"/>
          <w:b/>
          <w:color w:val="363636"/>
          <w:sz w:val="18"/>
          <w:szCs w:val="18"/>
          <w:lang w:eastAsia="ru-RU"/>
        </w:rPr>
        <w:t>Иден и другим христианским беженцам из Эритреи в Израиле</w:t>
      </w:r>
    </w:p>
    <w:p w:rsidR="00FA1B7D" w:rsidRPr="00FA1B7D" w:rsidRDefault="006C3EBD" w:rsidP="00FA1B7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момента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прибытия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 семьи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Израиль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восемь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лет.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предоставили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никакого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официального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статуса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Иден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приходится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обновлять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временную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визу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каждые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месяца. Государство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предоставляет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медицинской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социальной</w:t>
      </w:r>
      <w:r w:rsidRPr="006C3EB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помощи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FA1B7D" w:rsidRPr="003F6109" w:rsidRDefault="006C3EBD" w:rsidP="003F6109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дочери</w:t>
      </w:r>
      <w:r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</w:t>
      </w:r>
      <w:r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хочет</w:t>
      </w:r>
      <w:r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медсестрой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сможет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устроиться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работу, где требуется сертификат, потому что у нее нет израильского гражданства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сыну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исполнится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18,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нелегала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посадить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задержания</w:t>
      </w:r>
      <w:r w:rsidR="003F6109"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Холот</w:t>
      </w:r>
      <w:proofErr w:type="spellEnd"/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люди голодают, а христианам не дают возможности открыто исповедовать свою веру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A1B7D" w:rsidRPr="003F61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 w:type="page"/>
      </w:r>
    </w:p>
    <w:p w:rsidR="00FA1B7D" w:rsidRPr="00FA1B7D" w:rsidRDefault="00FA1B7D" w:rsidP="00FA1B7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61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 xml:space="preserve">30,000 </w:t>
      </w:r>
      <w:r w:rsidR="003F61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человек отчаянно пытаются выжить</w:t>
      </w:r>
    </w:p>
    <w:p w:rsidR="00FA1B7D" w:rsidRPr="00FA1B7D" w:rsidRDefault="003F6109" w:rsidP="00FA1B7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история лишь одной семьи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Израиле</w:t>
      </w:r>
      <w:r w:rsidRPr="003F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бежавших из Эритреи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83E0F" w:rsidRP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</w:t>
      </w:r>
      <w:r w:rsidR="00897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C83E0F" w:rsidRP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</w:t>
      </w:r>
      <w:r w:rsidR="00C83E0F" w:rsidRP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жестокий</w:t>
      </w:r>
      <w:r w:rsidR="00C83E0F" w:rsidRP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режим</w:t>
      </w:r>
      <w:r w:rsidR="00C83E0F" w:rsidRP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C83E0F" w:rsidRP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безжалостно</w:t>
      </w:r>
      <w:r w:rsidR="00C83E0F" w:rsidRP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преследует</w:t>
      </w:r>
      <w:r w:rsidR="00C83E0F" w:rsidRP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некоторых</w:t>
      </w:r>
      <w:r w:rsidR="00C83E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деноминаций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сажая верующих в тюрьмы за простые молитвенные собрания, где они по многу лет находятся в ужасных условиях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8F2834"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F2834"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F2834"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Израиле</w:t>
      </w:r>
      <w:r w:rsidR="008F2834"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едва</w:t>
      </w:r>
      <w:r w:rsidR="008F2834"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</w:t>
      </w:r>
      <w:r w:rsidR="008F2834"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лучше</w:t>
      </w:r>
      <w:r w:rsidR="00D416B4"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8F2834"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отчаянно</w:t>
      </w:r>
      <w:r w:rsidR="008F2834"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пытаются</w:t>
      </w:r>
      <w:r w:rsidR="008F2834"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выжить</w:t>
      </w:r>
      <w:r w:rsidR="008F2834"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F2834"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8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крайней</w:t>
      </w:r>
      <w:r w:rsid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бедности, в которой они оказываются, главным образом, по вине</w:t>
      </w:r>
      <w:r w:rsidR="008F2834"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политики израильского правительства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B7D" w:rsidRPr="00FA1B7D" w:rsidRDefault="003F6109" w:rsidP="00FA1B7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Закручивая</w:t>
      </w:r>
      <w:r w:rsidRPr="00D416B4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гайки</w:t>
      </w:r>
    </w:p>
    <w:p w:rsidR="00FA1B7D" w:rsidRPr="00FA1B7D" w:rsidRDefault="00D416B4" w:rsidP="00FA1B7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Израиле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щедро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жертвуют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бедным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эритрейским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беженцам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больше «закручивает гайки», не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скрывая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намерения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выдворить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мае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усложнить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поиск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работы и сократить их зарплату больше чем на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20%.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следующем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зависимости от того, насколько успешно пройдут текущие переговоры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сроки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задержания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центре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Холот</w:t>
      </w:r>
      <w:proofErr w:type="spellEnd"/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заменены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бессрочным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заключением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реальной</w:t>
      </w:r>
      <w:r w:rsidRPr="00D416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 для тех, кто отказывается от депортации в Руанду, боясь за свою жизнь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FA1B7D" w:rsidRPr="00FA1B7D" w:rsidRDefault="003F6109" w:rsidP="00FA1B7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Рождество</w:t>
      </w:r>
      <w:r w:rsidR="00FA1B7D" w:rsidRPr="003F61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время, чтобы вспомнить о беженцах</w:t>
      </w:r>
    </w:p>
    <w:p w:rsidR="00FA1B7D" w:rsidRPr="00FA1B7D" w:rsidRDefault="00AC75FE" w:rsidP="00FA1B7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приближением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Рождества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думаем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рождении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нашего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Спасителя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вспоминая, как его родителям с новорожденным Младенцем пришлось бежать в Египет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Пожалуйста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подумайте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эритрейских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беженцами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Израиле и подвергаются там притеснениям, страдая от бедности и не зная, что ждет их дальше, в наступающем году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B7D" w:rsidRPr="00FA1B7D" w:rsidRDefault="00AC75FE" w:rsidP="00FA1B7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израильтяне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щедро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жертвуют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продукты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предметы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первой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необходимости в Эритрейский христианский центр в Тель-Авиве, чтобы помочь самым нуждающимся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это, в основном, матери с маленькими детьми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Помочь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нужна постоянно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B7D" w:rsidRPr="00AC75FE" w:rsidRDefault="00AC75FE" w:rsidP="00FA1B7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Пожалуйста, направляйте свои пожертвования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 Фонд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помощь эритрейским христианам в Израиле (</w:t>
      </w:r>
      <w:r w:rsidRPr="00AC75F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код проекта: 12-954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Ваши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пожертвования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переданы</w:t>
      </w:r>
      <w:r w:rsidRPr="00AC75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100%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Эритрейский христианский фонд в Израиле</w:t>
      </w:r>
      <w:r w:rsidR="00FA1B7D" w:rsidRPr="00FA1B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A1B7D" w:rsidRPr="00AC75F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A1B7D" w:rsidRPr="00FA1B7D" w:rsidTr="00FA1B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1B7D" w:rsidRPr="00FA1B7D" w:rsidRDefault="00FA1B7D" w:rsidP="00AC75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</w:p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6"/>
            </w:tblGrid>
            <w:tr w:rsidR="00FA1B7D" w:rsidRPr="00FA1B7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0" w:type="dxa"/>
                    <w:tblCellSpacing w:w="0" w:type="dxa"/>
                    <w:tblBorders>
                      <w:top w:val="single" w:sz="6" w:space="0" w:color="BE1111"/>
                      <w:left w:val="single" w:sz="6" w:space="0" w:color="BE1111"/>
                      <w:bottom w:val="single" w:sz="6" w:space="0" w:color="BE1111"/>
                      <w:right w:val="single" w:sz="6" w:space="0" w:color="BE1111"/>
                    </w:tblBorders>
                    <w:shd w:val="clear" w:color="auto" w:fill="B0B0B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A1B7D" w:rsidRPr="00FA1B7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A61515"/>
                          <w:left w:val="single" w:sz="6" w:space="0" w:color="A61515"/>
                          <w:bottom w:val="single" w:sz="6" w:space="0" w:color="A61515"/>
                          <w:right w:val="single" w:sz="6" w:space="0" w:color="A61515"/>
                        </w:tcBorders>
                        <w:shd w:val="clear" w:color="auto" w:fill="BE1111"/>
                        <w:tcMar>
                          <w:top w:w="150" w:type="dxa"/>
                          <w:left w:w="45" w:type="dxa"/>
                          <w:bottom w:w="150" w:type="dxa"/>
                          <w:right w:w="45" w:type="dxa"/>
                        </w:tcMar>
                        <w:vAlign w:val="center"/>
                        <w:hideMark/>
                      </w:tcPr>
                      <w:p w:rsidR="00FA1B7D" w:rsidRPr="00FA1B7D" w:rsidRDefault="00FA1B7D" w:rsidP="00FA1B7D">
                        <w:pPr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0"/>
                            <w:szCs w:val="30"/>
                            <w:lang w:eastAsia="ru-RU"/>
                          </w:rPr>
                        </w:pPr>
                        <w:hyperlink r:id="rId7" w:tgtFrame="_blank" w:history="1">
                          <w:r w:rsidR="00AC75FE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30"/>
                              <w:szCs w:val="30"/>
                              <w:lang w:eastAsia="ru-RU"/>
                            </w:rPr>
                            <w:t>Пожертвовать</w:t>
                          </w:r>
                        </w:hyperlink>
                      </w:p>
                    </w:tc>
                  </w:tr>
                </w:tbl>
                <w:p w:rsidR="00FA1B7D" w:rsidRPr="00FA1B7D" w:rsidRDefault="00FA1B7D" w:rsidP="00FA1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1B7D" w:rsidRPr="00FA1B7D" w:rsidRDefault="00FA1B7D" w:rsidP="00FA1B7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</w:p>
        </w:tc>
      </w:tr>
    </w:tbl>
    <w:p w:rsidR="00C82D1F" w:rsidRPr="00AC75FE" w:rsidRDefault="00AC75FE" w:rsidP="00AC75FE"/>
    <w:sectPr w:rsidR="00C82D1F" w:rsidRPr="00AC75FE" w:rsidSect="00AC75FE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46"/>
    <w:rsid w:val="003F6109"/>
    <w:rsid w:val="00464446"/>
    <w:rsid w:val="00472032"/>
    <w:rsid w:val="006C3EBD"/>
    <w:rsid w:val="00897BDA"/>
    <w:rsid w:val="008F2834"/>
    <w:rsid w:val="00AC75FE"/>
    <w:rsid w:val="00C83E0F"/>
    <w:rsid w:val="00D416B4"/>
    <w:rsid w:val="00D427F7"/>
    <w:rsid w:val="00F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B7D"/>
    <w:rPr>
      <w:color w:val="0000FF"/>
      <w:u w:val="single"/>
    </w:rPr>
  </w:style>
  <w:style w:type="character" w:styleId="a5">
    <w:name w:val="Strong"/>
    <w:basedOn w:val="a0"/>
    <w:uiPriority w:val="22"/>
    <w:qFormat/>
    <w:rsid w:val="00FA1B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B7D"/>
    <w:rPr>
      <w:color w:val="0000FF"/>
      <w:u w:val="single"/>
    </w:rPr>
  </w:style>
  <w:style w:type="character" w:styleId="a5">
    <w:name w:val="Strong"/>
    <w:basedOn w:val="a0"/>
    <w:uiPriority w:val="22"/>
    <w:qFormat/>
    <w:rsid w:val="00FA1B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2017-12-08T10:03:00Z</cp:lastPrinted>
  <dcterms:created xsi:type="dcterms:W3CDTF">2017-12-08T08:18:00Z</dcterms:created>
  <dcterms:modified xsi:type="dcterms:W3CDTF">2017-12-08T10:03:00Z</dcterms:modified>
</cp:coreProperties>
</file>